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A2" w:rsidRPr="00AB33DF" w:rsidRDefault="00AB33DF" w:rsidP="00D65CA2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52"/>
          <w:szCs w:val="44"/>
        </w:rPr>
        <w:br/>
      </w:r>
      <w:r>
        <w:rPr>
          <w:rFonts w:asciiTheme="minorHAnsi" w:hAnsiTheme="minorHAnsi" w:cstheme="minorHAnsi"/>
          <w:b/>
          <w:sz w:val="52"/>
          <w:szCs w:val="44"/>
        </w:rPr>
        <w:br/>
      </w:r>
      <w:r w:rsidR="00D65CA2" w:rsidRPr="00AB33DF">
        <w:rPr>
          <w:rFonts w:asciiTheme="minorHAnsi" w:hAnsiTheme="minorHAnsi" w:cstheme="minorHAnsi"/>
          <w:b/>
          <w:sz w:val="44"/>
          <w:szCs w:val="44"/>
        </w:rPr>
        <w:t xml:space="preserve">              </w:t>
      </w:r>
      <w:r w:rsidR="00CD39AE" w:rsidRPr="00AB33DF">
        <w:rPr>
          <w:rFonts w:asciiTheme="minorHAnsi" w:hAnsiTheme="minorHAnsi" w:cstheme="minorHAnsi"/>
          <w:b/>
          <w:sz w:val="44"/>
          <w:szCs w:val="44"/>
        </w:rPr>
        <w:t>Masz pomysł na swój biznes</w:t>
      </w:r>
      <w:r w:rsidR="007A7FD0" w:rsidRPr="00AB33DF">
        <w:rPr>
          <w:rFonts w:asciiTheme="minorHAnsi" w:hAnsiTheme="minorHAnsi" w:cstheme="minorHAnsi"/>
          <w:b/>
          <w:sz w:val="44"/>
          <w:szCs w:val="44"/>
        </w:rPr>
        <w:t>?</w:t>
      </w:r>
      <w:r w:rsidR="00D65CA2" w:rsidRPr="00AB33DF">
        <w:rPr>
          <w:rFonts w:asciiTheme="minorHAnsi" w:hAnsiTheme="minorHAnsi" w:cstheme="minorHAnsi"/>
          <w:b/>
          <w:sz w:val="44"/>
          <w:szCs w:val="44"/>
        </w:rPr>
        <w:t xml:space="preserve"> </w:t>
      </w:r>
    </w:p>
    <w:p w:rsidR="00D65CA2" w:rsidRPr="00AB33DF" w:rsidRDefault="00D65CA2" w:rsidP="00D65CA2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b/>
          <w:sz w:val="44"/>
          <w:szCs w:val="44"/>
        </w:rPr>
      </w:pPr>
      <w:r w:rsidRPr="00AB33DF"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="000C3D65">
        <w:rPr>
          <w:rFonts w:asciiTheme="minorHAnsi" w:hAnsiTheme="minorHAnsi" w:cstheme="minorHAnsi"/>
          <w:b/>
          <w:sz w:val="44"/>
          <w:szCs w:val="44"/>
        </w:rPr>
        <w:t>Myślisz o rozpoczęciu działalności gospodarczej</w:t>
      </w:r>
      <w:r w:rsidR="007A7FD0" w:rsidRPr="00AB33DF">
        <w:rPr>
          <w:rFonts w:asciiTheme="minorHAnsi" w:hAnsiTheme="minorHAnsi" w:cstheme="minorHAnsi"/>
          <w:b/>
          <w:sz w:val="44"/>
          <w:szCs w:val="44"/>
        </w:rPr>
        <w:t>,</w:t>
      </w:r>
    </w:p>
    <w:p w:rsidR="00D65CA2" w:rsidRPr="00AB33DF" w:rsidRDefault="00D65CA2" w:rsidP="00D65CA2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b/>
          <w:sz w:val="44"/>
          <w:szCs w:val="44"/>
        </w:rPr>
      </w:pPr>
      <w:r w:rsidRPr="00AB33DF">
        <w:rPr>
          <w:rFonts w:asciiTheme="minorHAnsi" w:hAnsiTheme="minorHAnsi" w:cstheme="minorHAnsi"/>
          <w:b/>
          <w:sz w:val="44"/>
          <w:szCs w:val="44"/>
        </w:rPr>
        <w:t xml:space="preserve">                    </w:t>
      </w:r>
      <w:r w:rsidR="007A7FD0" w:rsidRPr="00AB33DF">
        <w:rPr>
          <w:rFonts w:asciiTheme="minorHAnsi" w:hAnsiTheme="minorHAnsi" w:cstheme="minorHAnsi"/>
          <w:b/>
          <w:sz w:val="44"/>
          <w:szCs w:val="44"/>
        </w:rPr>
        <w:t xml:space="preserve"> brakuje Ci środków?</w:t>
      </w:r>
      <w:r w:rsidRPr="00AB33DF">
        <w:rPr>
          <w:rFonts w:cstheme="minorHAnsi"/>
          <w:b/>
          <w:sz w:val="28"/>
          <w:szCs w:val="36"/>
        </w:rPr>
        <w:t xml:space="preserve"> </w:t>
      </w:r>
      <w:r w:rsidRPr="00AB33DF">
        <w:rPr>
          <w:rFonts w:cstheme="minorHAnsi"/>
          <w:b/>
          <w:sz w:val="36"/>
          <w:szCs w:val="44"/>
        </w:rPr>
        <w:t xml:space="preserve"> </w:t>
      </w:r>
    </w:p>
    <w:p w:rsidR="00D65CA2" w:rsidRPr="00AB33DF" w:rsidRDefault="00D65CA2" w:rsidP="00D65CA2">
      <w:pPr>
        <w:jc w:val="center"/>
        <w:rPr>
          <w:rFonts w:cstheme="minorHAnsi"/>
          <w:b/>
          <w:sz w:val="28"/>
          <w:szCs w:val="36"/>
        </w:rPr>
      </w:pPr>
    </w:p>
    <w:p w:rsidR="00D65CA2" w:rsidRDefault="00D65CA2" w:rsidP="00D65CA2">
      <w:pPr>
        <w:jc w:val="center"/>
        <w:rPr>
          <w:rFonts w:cstheme="minorHAnsi"/>
          <w:b/>
          <w:sz w:val="28"/>
          <w:szCs w:val="28"/>
        </w:rPr>
      </w:pPr>
      <w:r w:rsidRPr="00AB33DF">
        <w:rPr>
          <w:rFonts w:cstheme="minorHAnsi"/>
          <w:b/>
          <w:sz w:val="28"/>
          <w:szCs w:val="36"/>
        </w:rPr>
        <w:t>zapraszamy na spotkanie informacyjno-szkoleniowe dotyczące wsparcia</w:t>
      </w:r>
      <w:r w:rsidR="000C3D65">
        <w:rPr>
          <w:rFonts w:cstheme="minorHAnsi"/>
          <w:b/>
          <w:sz w:val="32"/>
          <w:szCs w:val="36"/>
        </w:rPr>
        <w:t xml:space="preserve"> </w:t>
      </w:r>
      <w:r w:rsidR="000C3D65" w:rsidRPr="000C3D65">
        <w:rPr>
          <w:rFonts w:cstheme="minorHAnsi"/>
          <w:b/>
          <w:sz w:val="28"/>
          <w:szCs w:val="28"/>
        </w:rPr>
        <w:t>rozpoczęcia działalności gospodarczej</w:t>
      </w:r>
    </w:p>
    <w:p w:rsidR="003E2F23" w:rsidRPr="00AB33DF" w:rsidRDefault="003E2F23" w:rsidP="00D65CA2">
      <w:pPr>
        <w:jc w:val="center"/>
        <w:rPr>
          <w:rFonts w:cstheme="minorHAnsi"/>
          <w:b/>
          <w:sz w:val="32"/>
          <w:szCs w:val="36"/>
        </w:rPr>
      </w:pPr>
      <w:r>
        <w:rPr>
          <w:rFonts w:cstheme="minorHAnsi"/>
          <w:b/>
          <w:sz w:val="28"/>
          <w:szCs w:val="28"/>
        </w:rPr>
        <w:t>oraz pożyczek dla MŚP</w:t>
      </w:r>
      <w:bookmarkStart w:id="0" w:name="_GoBack"/>
      <w:bookmarkEnd w:id="0"/>
    </w:p>
    <w:p w:rsidR="00D65CA2" w:rsidRPr="00AB33DF" w:rsidRDefault="00D65CA2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</w:p>
    <w:p w:rsidR="007A7FD0" w:rsidRPr="00AB33DF" w:rsidRDefault="007A7FD0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  <w:r w:rsidRPr="00AB33DF">
        <w:rPr>
          <w:rFonts w:asciiTheme="minorHAnsi" w:hAnsiTheme="minorHAnsi" w:cstheme="minorHAnsi"/>
        </w:rPr>
        <w:t xml:space="preserve">Każde spotkanie składa się z dwóch części: </w:t>
      </w:r>
    </w:p>
    <w:p w:rsidR="007A7FD0" w:rsidRPr="00AB33DF" w:rsidRDefault="007A7FD0" w:rsidP="007A7FD0">
      <w:pPr>
        <w:pStyle w:val="bodytext"/>
        <w:spacing w:before="0" w:beforeAutospacing="0" w:after="225" w:afterAutospacing="0" w:line="312" w:lineRule="atLeast"/>
        <w:rPr>
          <w:sz w:val="20"/>
        </w:rPr>
      </w:pPr>
      <w:r w:rsidRPr="00AB33DF">
        <w:rPr>
          <w:rStyle w:val="Pogrubienie"/>
          <w:rFonts w:asciiTheme="minorHAnsi" w:hAnsiTheme="minorHAnsi" w:cstheme="minorHAnsi"/>
          <w:bCs w:val="0"/>
          <w:sz w:val="20"/>
        </w:rPr>
        <w:t xml:space="preserve">Część I – merytoryczna </w:t>
      </w:r>
    </w:p>
    <w:p w:rsidR="007A7FD0" w:rsidRPr="00AB33DF" w:rsidRDefault="00CD39AE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sz w:val="20"/>
        </w:rPr>
      </w:pPr>
      <w:r w:rsidRPr="00AB33DF">
        <w:rPr>
          <w:rFonts w:asciiTheme="minorHAnsi" w:hAnsiTheme="minorHAnsi" w:cstheme="minorHAnsi"/>
          <w:sz w:val="20"/>
        </w:rPr>
        <w:t xml:space="preserve">Myślisz o rozpoczęciu działalności gospodarczej, </w:t>
      </w:r>
      <w:r w:rsidR="007A7FD0" w:rsidRPr="00AB33DF">
        <w:rPr>
          <w:rFonts w:asciiTheme="minorHAnsi" w:hAnsiTheme="minorHAnsi" w:cstheme="minorHAnsi"/>
          <w:sz w:val="20"/>
        </w:rPr>
        <w:t xml:space="preserve"> to idealnie! Podczas spotkania opowiemy Ci, z jakiego wsparcia możesz skorzystać i co na tym zyskasz. Dowiesz się, co możesz sfinansować dzięki pożyczkom unijnym i na co możesz przeznaczyć środki.</w:t>
      </w:r>
    </w:p>
    <w:p w:rsidR="007A7FD0" w:rsidRPr="00AB33DF" w:rsidRDefault="007A7FD0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sz w:val="20"/>
        </w:rPr>
      </w:pPr>
      <w:r w:rsidRPr="00AB33DF">
        <w:rPr>
          <w:rStyle w:val="Pogrubienie"/>
          <w:rFonts w:asciiTheme="minorHAnsi" w:hAnsiTheme="minorHAnsi" w:cstheme="minorHAnsi"/>
          <w:bCs w:val="0"/>
          <w:sz w:val="20"/>
        </w:rPr>
        <w:t xml:space="preserve">Część II – networkingowa </w:t>
      </w:r>
    </w:p>
    <w:p w:rsidR="007A7FD0" w:rsidRPr="00AB33DF" w:rsidRDefault="007A7FD0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sz w:val="20"/>
        </w:rPr>
      </w:pPr>
      <w:r w:rsidRPr="00AB33DF">
        <w:rPr>
          <w:rFonts w:asciiTheme="minorHAnsi" w:hAnsiTheme="minorHAnsi" w:cstheme="minorHAnsi"/>
          <w:sz w:val="20"/>
        </w:rPr>
        <w:t xml:space="preserve">Druga część spotkania ma charakter warsztatowy, na której ekspert BGK opowie, jak złożyć wniosek, jakich dokumentów potrzebujesz, a także wyjaśni jak należy je poprawnie przygotować i do kogo należy się zwrócić. </w:t>
      </w:r>
    </w:p>
    <w:p w:rsidR="007A7FD0" w:rsidRPr="00AB33DF" w:rsidRDefault="007A7FD0" w:rsidP="007A7FD0">
      <w:pPr>
        <w:pStyle w:val="bodytext"/>
        <w:spacing w:before="0" w:beforeAutospacing="0" w:after="225" w:afterAutospacing="0" w:line="312" w:lineRule="atLeast"/>
        <w:rPr>
          <w:sz w:val="20"/>
        </w:rPr>
      </w:pPr>
      <w:r w:rsidRPr="00AB33DF">
        <w:rPr>
          <w:rStyle w:val="Pogrubienie"/>
          <w:rFonts w:asciiTheme="minorHAnsi" w:hAnsiTheme="minorHAnsi" w:cstheme="minorHAnsi"/>
          <w:bCs w:val="0"/>
          <w:sz w:val="20"/>
        </w:rPr>
        <w:t xml:space="preserve">Dlaczego warto wziąć udział w spotkaniu? </w:t>
      </w:r>
    </w:p>
    <w:p w:rsidR="007A7FD0" w:rsidRPr="00AB33DF" w:rsidRDefault="007A7FD0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sz w:val="20"/>
        </w:rPr>
      </w:pPr>
      <w:r w:rsidRPr="00AB33DF">
        <w:rPr>
          <w:rFonts w:asciiTheme="minorHAnsi" w:hAnsiTheme="minorHAnsi" w:cstheme="minorHAnsi"/>
          <w:sz w:val="20"/>
        </w:rPr>
        <w:t>Udział w spotkaniach jest bezpłatny, a w zamian otrzymujesz praktyczną wiedzę na temat pożyczek unijnych – udzielanych na warunkach znacznie korzystniejszych niż rynkowe.</w:t>
      </w:r>
      <w:r w:rsidRPr="00AB33DF">
        <w:rPr>
          <w:rFonts w:asciiTheme="minorHAnsi" w:hAnsiTheme="minorHAnsi" w:cstheme="minorHAnsi"/>
          <w:sz w:val="20"/>
        </w:rPr>
        <w:br/>
        <w:t xml:space="preserve">Dzięki pomocy eksperta BGK, z łatwością zapoznasz się z całą potrzebną dokumentacją. </w:t>
      </w:r>
    </w:p>
    <w:p w:rsidR="007A7FD0" w:rsidRDefault="007A7FD0" w:rsidP="007A7FD0">
      <w:pPr>
        <w:rPr>
          <w:rFonts w:cstheme="minorHAnsi"/>
        </w:rPr>
      </w:pPr>
    </w:p>
    <w:p w:rsidR="00E966E6" w:rsidRDefault="00E966E6"/>
    <w:sectPr w:rsidR="00E966E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D3D" w:rsidRDefault="00241D3D" w:rsidP="00AB33DF">
      <w:pPr>
        <w:spacing w:after="0" w:line="240" w:lineRule="auto"/>
      </w:pPr>
      <w:r>
        <w:separator/>
      </w:r>
    </w:p>
  </w:endnote>
  <w:endnote w:type="continuationSeparator" w:id="0">
    <w:p w:rsidR="00241D3D" w:rsidRDefault="00241D3D" w:rsidP="00AB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6D" w:rsidRDefault="00B3736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4043AD6" wp14:editId="3151E5D5">
          <wp:simplePos x="0" y="0"/>
          <wp:positionH relativeFrom="margin">
            <wp:align>right</wp:align>
          </wp:positionH>
          <wp:positionV relativeFrom="paragraph">
            <wp:posOffset>-21600</wp:posOffset>
          </wp:positionV>
          <wp:extent cx="5760000" cy="378000"/>
          <wp:effectExtent l="0" t="0" r="0" b="3175"/>
          <wp:wrapNone/>
          <wp:docPr id="4" name="Obraz 4" descr="P:\03 2014-2020\!nfo-promo\LOGA\świetokrzyskie\RPO PL SWK EF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Obraz 106" descr="P:\03 2014-2020\!nfo-promo\LOGA\świetokrzyskie\RPO PL SWK EF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3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D3D" w:rsidRDefault="00241D3D" w:rsidP="00AB33DF">
      <w:pPr>
        <w:spacing w:after="0" w:line="240" w:lineRule="auto"/>
      </w:pPr>
      <w:r>
        <w:separator/>
      </w:r>
    </w:p>
  </w:footnote>
  <w:footnote w:type="continuationSeparator" w:id="0">
    <w:p w:rsidR="00241D3D" w:rsidRDefault="00241D3D" w:rsidP="00AB3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F7B" w:rsidRDefault="00847F7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F8803CB" wp14:editId="6006644D">
          <wp:simplePos x="0" y="0"/>
          <wp:positionH relativeFrom="margin">
            <wp:align>right</wp:align>
          </wp:positionH>
          <wp:positionV relativeFrom="paragraph">
            <wp:posOffset>-48260</wp:posOffset>
          </wp:positionV>
          <wp:extent cx="1601470" cy="3524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12FDD7F" wp14:editId="445119AB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1396365" cy="381000"/>
          <wp:effectExtent l="0" t="0" r="0" b="0"/>
          <wp:wrapSquare wrapText="bothSides"/>
          <wp:docPr id="3" name="Obraz 3" descr="\\Bgk21\public_dif\2014_2020\WPiI\0_Wlasne\Logotypy i szablony pism_prezentacje\świętokrzyskie\swietokrzyski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\\Bgk21\public_dif\2014_2020\WPiI\0_Wlasne\Logotypy i szablony pism_prezentacje\świętokrzyskie\swietokrzyskie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D0"/>
    <w:rsid w:val="000C05B5"/>
    <w:rsid w:val="000C3D65"/>
    <w:rsid w:val="000D47B4"/>
    <w:rsid w:val="00241D3D"/>
    <w:rsid w:val="003E2F23"/>
    <w:rsid w:val="003E7A69"/>
    <w:rsid w:val="004331D0"/>
    <w:rsid w:val="00501940"/>
    <w:rsid w:val="00565EF2"/>
    <w:rsid w:val="00590EB1"/>
    <w:rsid w:val="007A7FD0"/>
    <w:rsid w:val="00847F7B"/>
    <w:rsid w:val="008A6302"/>
    <w:rsid w:val="00A578AE"/>
    <w:rsid w:val="00A87B84"/>
    <w:rsid w:val="00AB33DF"/>
    <w:rsid w:val="00B3736D"/>
    <w:rsid w:val="00BD3559"/>
    <w:rsid w:val="00C31B01"/>
    <w:rsid w:val="00CD39AE"/>
    <w:rsid w:val="00D42818"/>
    <w:rsid w:val="00D65CA2"/>
    <w:rsid w:val="00DB4B8A"/>
    <w:rsid w:val="00E45FD7"/>
    <w:rsid w:val="00E966E6"/>
    <w:rsid w:val="00EA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71242"/>
  <w15:chartTrackingRefBased/>
  <w15:docId w15:val="{873B4C2F-4815-46E1-B198-7FA843C5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FD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7A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7FD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4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F7B"/>
  </w:style>
  <w:style w:type="paragraph" w:styleId="Stopka">
    <w:name w:val="footer"/>
    <w:basedOn w:val="Normalny"/>
    <w:link w:val="StopkaZnak"/>
    <w:uiPriority w:val="99"/>
    <w:unhideWhenUsed/>
    <w:rsid w:val="0084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Hlawacik, Andrzej</dc:creator>
  <cp:keywords/>
  <dc:description/>
  <cp:lastModifiedBy>Hlawacik, Andrzej</cp:lastModifiedBy>
  <cp:revision>5</cp:revision>
  <dcterms:created xsi:type="dcterms:W3CDTF">2021-09-06T14:06:00Z</dcterms:created>
  <dcterms:modified xsi:type="dcterms:W3CDTF">2021-09-06T18:50:00Z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mwisn4@bank.com.pl</vt:lpwstr>
  </property>
  <property fmtid="{D5CDD505-2E9C-101B-9397-08002B2CF9AE}" pid="5" name="MSIP_Label_ffd642cb-f5ac-4f9c-8f91-3377ed972e0d_SetDate">
    <vt:lpwstr>2020-09-24T06:16:47.4517230Z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38183a40-ba89-47d0-ad7d-e75a1e85f409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iteId">
    <vt:lpwstr>29bb5b9c-200a-4906-89ef-c651c86ab301</vt:lpwstr>
  </property>
  <property fmtid="{D5CDD505-2E9C-101B-9397-08002B2CF9AE}" pid="12" name="MSIP_Label_52a0fa98-7deb-4b97-a58b-3087d9cf6647_Owner">
    <vt:lpwstr>mwisn4@bank.com.pl</vt:lpwstr>
  </property>
  <property fmtid="{D5CDD505-2E9C-101B-9397-08002B2CF9AE}" pid="13" name="MSIP_Label_52a0fa98-7deb-4b97-a58b-3087d9cf6647_SetDate">
    <vt:lpwstr>2020-09-24T06:16:47.4517230Z</vt:lpwstr>
  </property>
  <property fmtid="{D5CDD505-2E9C-101B-9397-08002B2CF9AE}" pid="14" name="MSIP_Label_52a0fa98-7deb-4b97-a58b-3087d9cf6647_Name">
    <vt:lpwstr>Ograniczony dostęp</vt:lpwstr>
  </property>
  <property fmtid="{D5CDD505-2E9C-101B-9397-08002B2CF9AE}" pid="15" name="MSIP_Label_52a0fa98-7deb-4b97-a58b-3087d9cf6647_Application">
    <vt:lpwstr>Microsoft Azure Information Protection</vt:lpwstr>
  </property>
  <property fmtid="{D5CDD505-2E9C-101B-9397-08002B2CF9AE}" pid="16" name="MSIP_Label_52a0fa98-7deb-4b97-a58b-3087d9cf6647_ActionId">
    <vt:lpwstr>38183a40-ba89-47d0-ad7d-e75a1e85f409</vt:lpwstr>
  </property>
  <property fmtid="{D5CDD505-2E9C-101B-9397-08002B2CF9AE}" pid="17" name="MSIP_Label_52a0fa98-7deb-4b97-a58b-3087d9cf6647_Parent">
    <vt:lpwstr>ffd642cb-f5ac-4f9c-8f91-3377ed972e0d</vt:lpwstr>
  </property>
  <property fmtid="{D5CDD505-2E9C-101B-9397-08002B2CF9AE}" pid="18" name="MSIP_Label_52a0fa98-7deb-4b97-a58b-3087d9cf6647_Extended_MSFT_Method">
    <vt:lpwstr>Manual</vt:lpwstr>
  </property>
  <property fmtid="{D5CDD505-2E9C-101B-9397-08002B2CF9AE}" pid="19" name="Sensitivity">
    <vt:lpwstr>Wewnętrzne Ograniczony dostęp</vt:lpwstr>
  </property>
</Properties>
</file>