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8FFA6" w14:textId="77777777" w:rsidR="005F7531" w:rsidRPr="005F7531" w:rsidRDefault="005F7531" w:rsidP="005F7531">
      <w:pPr>
        <w:shd w:val="clear" w:color="auto" w:fill="FDFDFD"/>
        <w:spacing w:after="0" w:line="276" w:lineRule="auto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bookmarkStart w:id="0" w:name="_Hlk34390496"/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Informacje dotyczące przetwarzania danych osobowych</w:t>
      </w:r>
    </w:p>
    <w:p w14:paraId="3574757F" w14:textId="77777777" w:rsidR="005F7531" w:rsidRPr="005F7531" w:rsidRDefault="005F7531" w:rsidP="005F7531">
      <w:pPr>
        <w:shd w:val="clear" w:color="auto" w:fill="FDFDFD"/>
        <w:spacing w:after="200" w:line="276" w:lineRule="auto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14:paraId="4FCC5C15" w14:textId="77777777" w:rsidR="005F7531" w:rsidRPr="005F7531" w:rsidRDefault="005F7531" w:rsidP="005F7531">
      <w:pPr>
        <w:spacing w:after="20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5F7531">
        <w:rPr>
          <w:rFonts w:ascii="Fira Sans" w:eastAsia="Calibri" w:hAnsi="Fira Sans" w:cs="Times New Roman"/>
          <w:color w:val="222222"/>
          <w:sz w:val="19"/>
          <w:szCs w:val="19"/>
          <w:vertAlign w:val="superscript"/>
        </w:rPr>
        <w:footnoteReference w:id="1"/>
      </w:r>
      <w:r w:rsidRPr="005F75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6DF56E63" w14:textId="77777777" w:rsidR="005F7531" w:rsidRPr="005F7531" w:rsidRDefault="005F7531" w:rsidP="005F7531">
      <w:pPr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000000"/>
          <w:sz w:val="19"/>
          <w:szCs w:val="19"/>
          <w:lang w:eastAsia="pl-PL"/>
        </w:rPr>
        <w:t>Administrator</w:t>
      </w:r>
    </w:p>
    <w:p w14:paraId="7B83F199" w14:textId="2728FEC4" w:rsidR="002C48CB" w:rsidRPr="000E2B38" w:rsidRDefault="002C48CB" w:rsidP="002C48CB">
      <w:pPr>
        <w:pStyle w:val="Akapitzlist"/>
        <w:numPr>
          <w:ilvl w:val="0"/>
          <w:numId w:val="1"/>
        </w:numPr>
        <w:shd w:val="clear" w:color="auto" w:fill="FDFDFD"/>
        <w:spacing w:line="240" w:lineRule="auto"/>
        <w:jc w:val="both"/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</w:pPr>
      <w:r w:rsidRPr="000E2B38"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Administratorem Pani/Pana danych osobowych jest Gminny K</w:t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omisarz Spisowy  z siedzibą w Urzędzie Gminy</w:t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 xml:space="preserve"> </w:t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br/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w Michałowie , 28 – 411 Michałów 115</w:t>
      </w:r>
    </w:p>
    <w:p w14:paraId="2F1FA7E8" w14:textId="77777777" w:rsidR="005F7531" w:rsidRPr="005F7531" w:rsidRDefault="005F7531" w:rsidP="005F7531">
      <w:pPr>
        <w:shd w:val="clear" w:color="auto" w:fill="FDFDFD"/>
        <w:spacing w:after="200" w:line="240" w:lineRule="auto"/>
        <w:ind w:left="425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</w:p>
    <w:p w14:paraId="6C792CCC" w14:textId="77777777" w:rsidR="005F7531" w:rsidRPr="005F7531" w:rsidRDefault="005F7531" w:rsidP="005F7531">
      <w:pPr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</w:t>
      </w:r>
    </w:p>
    <w:p w14:paraId="7FB86CD1" w14:textId="77777777" w:rsidR="005F7531" w:rsidRPr="005F7531" w:rsidRDefault="005F7531" w:rsidP="005F7531">
      <w:pPr>
        <w:shd w:val="clear" w:color="auto" w:fill="FDFDFD"/>
        <w:spacing w:after="200" w:line="240" w:lineRule="auto"/>
        <w:ind w:left="426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 inspektorem ochrony danych (IOD) może się Pani/Pan kontaktować:</w:t>
      </w:r>
    </w:p>
    <w:p w14:paraId="33D9091A" w14:textId="77777777" w:rsidR="002C48CB" w:rsidRPr="000E2B38" w:rsidRDefault="002C48CB" w:rsidP="002C48CB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 w:rsidRPr="000E2B38">
        <w:rPr>
          <w:rFonts w:ascii="Fira Sans" w:eastAsia="Times New Roman" w:hAnsi="Fira Sans"/>
          <w:color w:val="222222"/>
          <w:sz w:val="18"/>
          <w:szCs w:val="18"/>
          <w:lang w:eastAsia="pl-PL"/>
        </w:rPr>
        <w:t>p</w:t>
      </w: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ocztą tradycyjną na adres: Urząd Gminy w Michałowie, 28 – 411 Michałów 115</w:t>
      </w:r>
    </w:p>
    <w:p w14:paraId="283EF90C" w14:textId="77777777" w:rsidR="002C48CB" w:rsidRPr="000E2B38" w:rsidRDefault="002C48CB" w:rsidP="002C48CB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Fira Sans" w:hAnsi="Fira Sans"/>
          <w:color w:val="222222"/>
          <w:sz w:val="18"/>
          <w:szCs w:val="18"/>
        </w:rPr>
      </w:pPr>
      <w:r w:rsidRPr="000E2B38">
        <w:rPr>
          <w:rFonts w:ascii="Fira Sans" w:eastAsia="Times New Roman" w:hAnsi="Fira Sans"/>
          <w:color w:val="222222"/>
          <w:sz w:val="18"/>
          <w:szCs w:val="18"/>
          <w:lang w:eastAsia="pl-PL"/>
        </w:rPr>
        <w:t>pocztą elektroniczną na adres e-mai</w:t>
      </w:r>
      <w:r w:rsidRPr="000E2B38">
        <w:rPr>
          <w:rFonts w:ascii="Fira Sans" w:eastAsia="Times New Roman" w:hAnsi="Fira Sans"/>
          <w:sz w:val="18"/>
          <w:szCs w:val="18"/>
          <w:lang w:eastAsia="pl-PL"/>
        </w:rPr>
        <w:t xml:space="preserve">l: </w:t>
      </w:r>
      <w:r>
        <w:rPr>
          <w:rFonts w:ascii="Fira Sans" w:hAnsi="Fira Sans"/>
          <w:sz w:val="18"/>
          <w:szCs w:val="18"/>
        </w:rPr>
        <w:t>inspektor@cbi24.pl</w:t>
      </w:r>
    </w:p>
    <w:p w14:paraId="12E50998" w14:textId="77777777" w:rsidR="002C48CB" w:rsidRPr="000E2B38" w:rsidRDefault="002C48CB" w:rsidP="002C48CB">
      <w:pPr>
        <w:pStyle w:val="Akapitzlist"/>
        <w:shd w:val="clear" w:color="auto" w:fill="FDFDFD"/>
        <w:spacing w:line="240" w:lineRule="auto"/>
        <w:ind w:left="426"/>
        <w:jc w:val="both"/>
        <w:rPr>
          <w:rFonts w:ascii="Fira Sans" w:hAnsi="Fira Sans"/>
          <w:sz w:val="18"/>
          <w:szCs w:val="18"/>
          <w:lang w:val="x-none" w:eastAsia="x-none"/>
        </w:rPr>
      </w:pPr>
      <w:r w:rsidRPr="000E2B38">
        <w:rPr>
          <w:rFonts w:ascii="Fira Sans" w:hAnsi="Fira Sans"/>
          <w:sz w:val="18"/>
          <w:szCs w:val="18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74B109F5" w14:textId="77777777" w:rsidR="005F7531" w:rsidRPr="005F7531" w:rsidRDefault="005F7531" w:rsidP="005F7531">
      <w:pPr>
        <w:shd w:val="clear" w:color="auto" w:fill="FDFDFD"/>
        <w:spacing w:after="200" w:line="240" w:lineRule="auto"/>
        <w:ind w:left="426"/>
        <w:contextualSpacing/>
        <w:jc w:val="both"/>
        <w:rPr>
          <w:rFonts w:ascii="Fira Sans" w:eastAsia="Calibri" w:hAnsi="Fira Sans" w:cs="Times New Roman"/>
          <w:sz w:val="19"/>
          <w:szCs w:val="19"/>
          <w:lang w:val="x-none" w:eastAsia="x-none"/>
        </w:rPr>
      </w:pPr>
    </w:p>
    <w:p w14:paraId="46D7F217" w14:textId="77777777" w:rsidR="005F7531" w:rsidRPr="005F7531" w:rsidRDefault="005F7531" w:rsidP="005F7531">
      <w:pPr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14:paraId="656F4062" w14:textId="77777777" w:rsidR="005F7531" w:rsidRPr="005F7531" w:rsidRDefault="005F7531" w:rsidP="005F7531">
      <w:pPr>
        <w:shd w:val="clear" w:color="auto" w:fill="FDFDFD"/>
        <w:spacing w:after="200" w:line="240" w:lineRule="auto"/>
        <w:ind w:left="425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będą przetwarzane na podstawie:</w:t>
      </w:r>
    </w:p>
    <w:p w14:paraId="7805DC3F" w14:textId="77777777" w:rsidR="005F7531" w:rsidRPr="005F7531" w:rsidRDefault="005F7531" w:rsidP="005F7531">
      <w:pPr>
        <w:shd w:val="clear" w:color="auto" w:fill="FDFDFD"/>
        <w:spacing w:after="120" w:line="240" w:lineRule="auto"/>
        <w:ind w:left="425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5F7531">
        <w:rPr>
          <w:rFonts w:ascii="Fira Sans" w:eastAsia="Times New Roman" w:hAnsi="Fira Sans" w:cs="Arial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14:paraId="13DF4544" w14:textId="77777777" w:rsidR="005F7531" w:rsidRPr="005F7531" w:rsidRDefault="005F7531" w:rsidP="005F7531">
      <w:pPr>
        <w:shd w:val="clear" w:color="auto" w:fill="FDFDFD"/>
        <w:spacing w:after="120" w:line="240" w:lineRule="auto"/>
        <w:ind w:left="425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Podanie innych danych w zakresie nieokreślonym przepisami prawa, zostanie potraktowane jako zgoda</w:t>
      </w:r>
      <w:bookmarkStart w:id="1" w:name="_ftnref3"/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ldChar w:fldCharType="begin"/>
      </w: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instrText xml:space="preserve"> HYPERLINK "https://uodo.gov.pl/pl/101/1439" \l "_ftn3" \o "" </w:instrText>
      </w: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ldChar w:fldCharType="end"/>
      </w:r>
      <w:bookmarkEnd w:id="1"/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(art. 6 ust. 1 lit. a RODO) na przetwarzanie tych danych osobowych. Wyrażenie zgody w tym przypadku jest dobrowolne, a zgodę tak wyrażoną można odwołać w dowolnym czasie.</w:t>
      </w:r>
    </w:p>
    <w:p w14:paraId="7770F63A" w14:textId="77777777" w:rsidR="005F7531" w:rsidRPr="005F7531" w:rsidRDefault="005F7531" w:rsidP="005F7531">
      <w:pPr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Odbiorcy danych osobowych</w:t>
      </w:r>
    </w:p>
    <w:p w14:paraId="43A2F593" w14:textId="77777777" w:rsidR="005F7531" w:rsidRPr="005F7531" w:rsidRDefault="005F7531" w:rsidP="005F7531">
      <w:pPr>
        <w:shd w:val="clear" w:color="auto" w:fill="FDFDFD"/>
        <w:spacing w:after="200" w:line="240" w:lineRule="auto"/>
        <w:ind w:left="360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5DB3CE75" w14:textId="77777777" w:rsidR="005F7531" w:rsidRPr="005F7531" w:rsidRDefault="005F7531" w:rsidP="005F7531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Calibri" w:hAnsi="Fira Sans" w:cs="Times New Roman"/>
          <w:color w:val="222222"/>
          <w:sz w:val="19"/>
          <w:szCs w:val="19"/>
          <w:lang w:val="x-none" w:eastAsia="x-none"/>
        </w:rPr>
      </w:pPr>
      <w:r w:rsidRPr="005F7531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Okres przechowywania danych</w:t>
      </w:r>
      <w:r w:rsidRPr="005F7531">
        <w:rPr>
          <w:rFonts w:ascii="Fira Sans" w:eastAsia="Calibri" w:hAnsi="Fira Sans" w:cs="Times New Roman"/>
          <w:b/>
          <w:color w:val="222222"/>
          <w:sz w:val="19"/>
          <w:szCs w:val="19"/>
          <w:lang w:eastAsia="x-none"/>
        </w:rPr>
        <w:t xml:space="preserve"> osobowych</w:t>
      </w:r>
    </w:p>
    <w:p w14:paraId="56045856" w14:textId="77777777" w:rsidR="005F7531" w:rsidRPr="005F7531" w:rsidRDefault="005F7531" w:rsidP="005F7531">
      <w:pPr>
        <w:shd w:val="clear" w:color="auto" w:fill="FDFDFD"/>
        <w:spacing w:after="120" w:line="240" w:lineRule="auto"/>
        <w:ind w:left="360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 xml:space="preserve">Pani/Pana dane osobowe będą przechowywane przez okres 5-ciu lat od </w:t>
      </w: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zakończenia procesu naboru na rachmistrza terenowego.</w:t>
      </w:r>
    </w:p>
    <w:p w14:paraId="7FBDC26A" w14:textId="77777777" w:rsidR="005F7531" w:rsidRPr="005F7531" w:rsidRDefault="005F7531" w:rsidP="005F7531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dotyczą</w:t>
      </w:r>
    </w:p>
    <w:p w14:paraId="2DD86148" w14:textId="77777777" w:rsidR="005F7531" w:rsidRPr="005F7531" w:rsidRDefault="005F7531" w:rsidP="005F7531">
      <w:pPr>
        <w:shd w:val="clear" w:color="auto" w:fill="FDFDFD"/>
        <w:spacing w:after="200" w:line="240" w:lineRule="auto"/>
        <w:ind w:left="426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Przysługuje Pani/Panu prawo do:</w:t>
      </w:r>
    </w:p>
    <w:p w14:paraId="6118DBE6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14:paraId="11B8F11B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sprostowania (poprawiania) danych osobowych; </w:t>
      </w:r>
    </w:p>
    <w:p w14:paraId="7F065785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ograniczenia przetwarzania danych osobowych;</w:t>
      </w:r>
    </w:p>
    <w:p w14:paraId="31588ACB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przenoszenia danych;</w:t>
      </w:r>
    </w:p>
    <w:p w14:paraId="2CD162CB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sprzeciwu wobec przetwarzania danych osobowych; </w:t>
      </w:r>
    </w:p>
    <w:p w14:paraId="77C7BF70" w14:textId="77777777" w:rsidR="005F7531" w:rsidRPr="005F7531" w:rsidRDefault="005F7531" w:rsidP="005F7531">
      <w:pPr>
        <w:numPr>
          <w:ilvl w:val="0"/>
          <w:numId w:val="3"/>
        </w:numPr>
        <w:shd w:val="clear" w:color="auto" w:fill="FDFDFD"/>
        <w:spacing w:after="120" w:line="240" w:lineRule="auto"/>
        <w:ind w:left="709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F753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wniesienia skargi do </w:t>
      </w:r>
      <w:r w:rsidRPr="005F7531">
        <w:rPr>
          <w:rFonts w:ascii="Fira Sans" w:eastAsia="Times New Roman" w:hAnsi="Fira Sans" w:cs="Times New Roman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5F7531">
        <w:rPr>
          <w:rFonts w:ascii="Fira Sans" w:eastAsia="Calibri" w:hAnsi="Fira Sans" w:cs="Times New Roman"/>
          <w:iCs/>
          <w:color w:val="222222"/>
          <w:sz w:val="19"/>
          <w:szCs w:val="19"/>
          <w:lang w:val="x-none" w:eastAsia="x-none"/>
        </w:rPr>
        <w:t xml:space="preserve">, </w:t>
      </w:r>
      <w:r w:rsidRPr="005F7531">
        <w:rPr>
          <w:rFonts w:ascii="Fira Sans" w:eastAsia="Calibri" w:hAnsi="Fira Sans" w:cs="Times New Roman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450826A5" w14:textId="77777777" w:rsidR="005F7531" w:rsidRPr="005F7531" w:rsidRDefault="005F7531" w:rsidP="005F7531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</w:pPr>
      <w:r w:rsidRPr="005F7531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64BF64A0" w14:textId="77777777" w:rsidR="005F7531" w:rsidRDefault="005F7531" w:rsidP="005F7531">
      <w:pPr>
        <w:spacing w:after="200" w:line="240" w:lineRule="auto"/>
        <w:ind w:left="425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5F7531">
        <w:rPr>
          <w:rFonts w:ascii="Fira Sans" w:eastAsia="Calibri" w:hAnsi="Fira Sans" w:cs="Times New Roman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5F7531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>e/m-learning.</w:t>
      </w:r>
    </w:p>
    <w:p w14:paraId="1D84426B" w14:textId="77777777" w:rsidR="005F7531" w:rsidRDefault="005F7531" w:rsidP="005F7531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</w:pPr>
      <w:r w:rsidRPr="005F7531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14:paraId="75F4B2BF" w14:textId="77777777" w:rsidR="00E302F6" w:rsidRPr="005F7531" w:rsidRDefault="005F7531" w:rsidP="005F7531">
      <w:pPr>
        <w:widowControl w:val="0"/>
        <w:shd w:val="clear" w:color="auto" w:fill="FDFDFD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</w:pPr>
      <w:r w:rsidRPr="005F7531">
        <w:rPr>
          <w:rFonts w:ascii="Fira Sans" w:eastAsia="Calibri" w:hAnsi="Fira Sans" w:cs="Times New Roman"/>
          <w:sz w:val="19"/>
          <w:szCs w:val="19"/>
        </w:rPr>
        <w:t>Pani/Pana dane osobowe nie będą profilowane ani też nie będą podlegały zautomatyzowanemu podejmowaniu decyzji.</w:t>
      </w:r>
      <w:bookmarkEnd w:id="0"/>
    </w:p>
    <w:sectPr w:rsidR="00E302F6" w:rsidRPr="005F7531" w:rsidSect="002C48C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6949" w14:textId="77777777" w:rsidR="007054B7" w:rsidRDefault="007054B7" w:rsidP="005F7531">
      <w:pPr>
        <w:spacing w:after="0" w:line="240" w:lineRule="auto"/>
      </w:pPr>
      <w:r>
        <w:separator/>
      </w:r>
    </w:p>
  </w:endnote>
  <w:endnote w:type="continuationSeparator" w:id="0">
    <w:p w14:paraId="49E51D1D" w14:textId="77777777" w:rsidR="007054B7" w:rsidRDefault="007054B7" w:rsidP="005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BCA28" w14:textId="77777777" w:rsidR="007054B7" w:rsidRDefault="007054B7" w:rsidP="005F7531">
      <w:pPr>
        <w:spacing w:after="0" w:line="240" w:lineRule="auto"/>
      </w:pPr>
      <w:r>
        <w:separator/>
      </w:r>
    </w:p>
  </w:footnote>
  <w:footnote w:type="continuationSeparator" w:id="0">
    <w:p w14:paraId="3740FF05" w14:textId="77777777" w:rsidR="007054B7" w:rsidRDefault="007054B7" w:rsidP="005F7531">
      <w:pPr>
        <w:spacing w:after="0" w:line="240" w:lineRule="auto"/>
      </w:pPr>
      <w:r>
        <w:continuationSeparator/>
      </w:r>
    </w:p>
  </w:footnote>
  <w:footnote w:id="1">
    <w:p w14:paraId="420C8B83" w14:textId="77777777" w:rsidR="005F7531" w:rsidRDefault="005F7531" w:rsidP="005F7531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31"/>
    <w:rsid w:val="002C48CB"/>
    <w:rsid w:val="005F7531"/>
    <w:rsid w:val="007054B7"/>
    <w:rsid w:val="008D18AD"/>
    <w:rsid w:val="00E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9FE4"/>
  <w15:chartTrackingRefBased/>
  <w15:docId w15:val="{89270645-B035-4181-8011-9669BE6E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5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53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F7531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C48C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C48CB"/>
  </w:style>
  <w:style w:type="character" w:styleId="Hipercze">
    <w:name w:val="Hyperlink"/>
    <w:basedOn w:val="Domylnaczcionkaakapitu"/>
    <w:uiPriority w:val="99"/>
    <w:semiHidden/>
    <w:unhideWhenUsed/>
    <w:rsid w:val="002C4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Nawierski Marcin</dc:creator>
  <cp:keywords/>
  <dc:description/>
  <cp:lastModifiedBy>Marcin Panek</cp:lastModifiedBy>
  <cp:revision>2</cp:revision>
  <cp:lastPrinted>2020-06-16T13:23:00Z</cp:lastPrinted>
  <dcterms:created xsi:type="dcterms:W3CDTF">2020-06-16T13:24:00Z</dcterms:created>
  <dcterms:modified xsi:type="dcterms:W3CDTF">2020-06-16T13:24:00Z</dcterms:modified>
</cp:coreProperties>
</file>